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0B06" w14:textId="77777777" w:rsidR="00427936" w:rsidRDefault="00427936" w:rsidP="00427936">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3B63CAB5" w14:textId="77777777" w:rsidR="00427936" w:rsidRDefault="00427936" w:rsidP="00427936">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7E64604F" w14:textId="77777777" w:rsidR="00427936" w:rsidRDefault="00427936" w:rsidP="00427936">
      <w:pPr>
        <w:pStyle w:val="NoSpacing"/>
        <w:jc w:val="center"/>
        <w:rPr>
          <w:rFonts w:ascii="Altitude Pro" w:hAnsi="Altitude Pro" w:cs="Arial"/>
          <w:b/>
          <w:bCs/>
          <w:sz w:val="24"/>
          <w:szCs w:val="24"/>
        </w:rPr>
      </w:pPr>
      <w:r>
        <w:rPr>
          <w:rFonts w:ascii="Altitude Pro" w:hAnsi="Altitude Pro" w:cs="Arial"/>
          <w:b/>
          <w:bCs/>
          <w:sz w:val="24"/>
          <w:szCs w:val="24"/>
        </w:rPr>
        <w:t>The Presbyterian Church USA and The American Baptist Churches USA</w:t>
      </w:r>
    </w:p>
    <w:p w14:paraId="6BCFBFBE" w14:textId="77777777" w:rsidR="00427936" w:rsidRDefault="00427936" w:rsidP="00427936">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1BFBBE68" w14:textId="77777777" w:rsidR="00427936" w:rsidRDefault="00427936" w:rsidP="00427936">
      <w:pPr>
        <w:pStyle w:val="NoSpacing"/>
        <w:jc w:val="center"/>
        <w:rPr>
          <w:rFonts w:ascii="Altitude Pro" w:hAnsi="Altitude Pro" w:cs="Arial"/>
          <w:b/>
          <w:bCs/>
          <w:sz w:val="24"/>
          <w:szCs w:val="24"/>
        </w:rPr>
      </w:pPr>
      <w:r>
        <w:rPr>
          <w:rFonts w:ascii="Altitude Pro" w:hAnsi="Altitude Pro" w:cs="Arial"/>
          <w:b/>
          <w:bCs/>
          <w:sz w:val="24"/>
          <w:szCs w:val="24"/>
        </w:rPr>
        <w:t>April 20, 2025</w:t>
      </w:r>
    </w:p>
    <w:p w14:paraId="23C4624A" w14:textId="77777777" w:rsidR="00427936" w:rsidRDefault="00427936" w:rsidP="00427936">
      <w:pPr>
        <w:pStyle w:val="NoSpacing"/>
        <w:jc w:val="center"/>
        <w:rPr>
          <w:rFonts w:ascii="Altitude Pro" w:hAnsi="Altitude Pro" w:cs="Arial"/>
          <w:b/>
          <w:bCs/>
          <w:sz w:val="24"/>
          <w:szCs w:val="24"/>
        </w:rPr>
      </w:pPr>
      <w:r>
        <w:rPr>
          <w:rFonts w:ascii="Altitude Pro" w:hAnsi="Altitude Pro" w:cs="Arial"/>
          <w:b/>
          <w:bCs/>
          <w:sz w:val="24"/>
          <w:szCs w:val="24"/>
        </w:rPr>
        <w:t>Easter Sunday</w:t>
      </w:r>
    </w:p>
    <w:p w14:paraId="3FFB87CD" w14:textId="77777777" w:rsidR="00427936" w:rsidRDefault="00427936" w:rsidP="00427936">
      <w:pPr>
        <w:pStyle w:val="NoSpacing"/>
        <w:jc w:val="center"/>
        <w:rPr>
          <w:rFonts w:ascii="Calligraphic Script Pro" w:hAnsi="Calligraphic Script Pro"/>
        </w:rPr>
      </w:pPr>
    </w:p>
    <w:p w14:paraId="2F9591ED" w14:textId="77777777" w:rsidR="00427936" w:rsidRDefault="00427936" w:rsidP="00427936">
      <w:pPr>
        <w:pStyle w:val="NoSpacing"/>
        <w:jc w:val="center"/>
        <w:rPr>
          <w:rFonts w:ascii="Arial" w:hAnsi="Arial"/>
          <w:sz w:val="18"/>
          <w:szCs w:val="18"/>
        </w:rPr>
      </w:pPr>
    </w:p>
    <w:p w14:paraId="180BEB65"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WELCOME AND ANNOUNCEMENTS</w:t>
      </w:r>
    </w:p>
    <w:p w14:paraId="1C52414F" w14:textId="77777777" w:rsidR="00427936" w:rsidRPr="00427936" w:rsidRDefault="00427936" w:rsidP="00427936">
      <w:pPr>
        <w:pStyle w:val="NoSpacing"/>
        <w:rPr>
          <w:rFonts w:ascii="Arial" w:hAnsi="Arial" w:cs="Arial"/>
          <w:b/>
          <w:bCs/>
          <w:sz w:val="20"/>
          <w:szCs w:val="20"/>
        </w:rPr>
      </w:pPr>
    </w:p>
    <w:p w14:paraId="1AA02F58"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PRELUDE</w:t>
      </w:r>
    </w:p>
    <w:p w14:paraId="0E450CED" w14:textId="77777777" w:rsidR="00427936" w:rsidRPr="00427936" w:rsidRDefault="00427936" w:rsidP="00427936">
      <w:pPr>
        <w:pStyle w:val="NoSpacing"/>
        <w:rPr>
          <w:rFonts w:ascii="Arial" w:hAnsi="Arial"/>
          <w:sz w:val="20"/>
          <w:szCs w:val="20"/>
        </w:rPr>
      </w:pPr>
    </w:p>
    <w:p w14:paraId="0A0D9E4B"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CALL TO WORSHIP</w:t>
      </w:r>
    </w:p>
    <w:p w14:paraId="477E4D95" w14:textId="77777777" w:rsidR="00427936" w:rsidRPr="00427936" w:rsidRDefault="00427936" w:rsidP="00427936">
      <w:pPr>
        <w:pStyle w:val="NoSpacing"/>
        <w:rPr>
          <w:rFonts w:ascii="Arial" w:hAnsi="Arial" w:cs="Arial"/>
          <w:b/>
          <w:bCs/>
          <w:sz w:val="20"/>
          <w:szCs w:val="20"/>
        </w:rPr>
      </w:pPr>
      <w:bookmarkStart w:id="0" w:name="_Hlk503195816"/>
      <w:bookmarkStart w:id="1" w:name="_Hlk148967323"/>
      <w:r w:rsidRPr="00427936">
        <w:rPr>
          <w:rFonts w:ascii="Arial" w:hAnsi="Arial" w:cs="Arial"/>
          <w:sz w:val="20"/>
          <w:szCs w:val="20"/>
        </w:rPr>
        <w:t>Pastor</w:t>
      </w:r>
      <w:r w:rsidRPr="00427936">
        <w:rPr>
          <w:rFonts w:ascii="Arial" w:hAnsi="Arial" w:cs="Arial"/>
          <w:b/>
          <w:bCs/>
          <w:sz w:val="20"/>
          <w:szCs w:val="20"/>
        </w:rPr>
        <w:t xml:space="preserve">: </w:t>
      </w:r>
      <w:r w:rsidRPr="00427936">
        <w:rPr>
          <w:rFonts w:ascii="Arial" w:hAnsi="Arial" w:cs="Arial"/>
          <w:sz w:val="20"/>
          <w:szCs w:val="20"/>
        </w:rPr>
        <w:t>Christ is Risen</w:t>
      </w:r>
    </w:p>
    <w:p w14:paraId="537318A8"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People: He is risen indeed!!</w:t>
      </w:r>
    </w:p>
    <w:p w14:paraId="0185C279" w14:textId="77777777" w:rsidR="00427936" w:rsidRPr="00427936" w:rsidRDefault="00427936" w:rsidP="00427936">
      <w:pPr>
        <w:pStyle w:val="NoSpacing"/>
        <w:rPr>
          <w:rFonts w:ascii="Arial" w:hAnsi="Arial" w:cs="Arial"/>
          <w:sz w:val="20"/>
          <w:szCs w:val="20"/>
        </w:rPr>
      </w:pPr>
      <w:r w:rsidRPr="00427936">
        <w:rPr>
          <w:rFonts w:ascii="Arial" w:hAnsi="Arial" w:cs="Arial"/>
          <w:sz w:val="20"/>
          <w:szCs w:val="20"/>
        </w:rPr>
        <w:t>Pastor: Give thanks to the Lord, for he is good!</w:t>
      </w:r>
    </w:p>
    <w:p w14:paraId="03823C7B"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People: His loves endures forever!</w:t>
      </w:r>
      <w:r w:rsidRPr="00427936">
        <w:rPr>
          <w:rFonts w:ascii="Arial" w:hAnsi="Arial" w:cs="Arial"/>
          <w:b/>
          <w:bCs/>
          <w:sz w:val="20"/>
          <w:szCs w:val="20"/>
        </w:rPr>
        <w:br/>
      </w:r>
      <w:r w:rsidRPr="00427936">
        <w:rPr>
          <w:rFonts w:ascii="Arial" w:hAnsi="Arial" w:cs="Arial"/>
          <w:sz w:val="20"/>
          <w:szCs w:val="20"/>
        </w:rPr>
        <w:t xml:space="preserve">Pastor: In the death and resurrection of the son of God, we find new life. </w:t>
      </w:r>
      <w:r w:rsidRPr="00427936">
        <w:rPr>
          <w:rFonts w:ascii="Arial" w:hAnsi="Arial" w:cs="Arial"/>
          <w:sz w:val="20"/>
          <w:szCs w:val="20"/>
        </w:rPr>
        <w:br/>
      </w:r>
      <w:r w:rsidRPr="00427936">
        <w:rPr>
          <w:rFonts w:ascii="Arial" w:hAnsi="Arial" w:cs="Arial"/>
          <w:b/>
          <w:bCs/>
          <w:sz w:val="20"/>
          <w:szCs w:val="20"/>
        </w:rPr>
        <w:t xml:space="preserve">People: We give thanks for the great gift of our savior Jesus Christ </w:t>
      </w:r>
    </w:p>
    <w:p w14:paraId="3656E7B8"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 </w:t>
      </w:r>
      <w:bookmarkEnd w:id="0"/>
      <w:bookmarkEnd w:id="1"/>
    </w:p>
    <w:p w14:paraId="3F044330"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PRAYER OF INVOCATION</w:t>
      </w:r>
    </w:p>
    <w:p w14:paraId="21924BA6" w14:textId="77777777" w:rsidR="00427936" w:rsidRPr="00427936" w:rsidRDefault="00427936" w:rsidP="00427936">
      <w:pPr>
        <w:pStyle w:val="NoSpacing"/>
        <w:rPr>
          <w:rFonts w:ascii="Arial" w:hAnsi="Arial"/>
          <w:sz w:val="20"/>
          <w:szCs w:val="20"/>
        </w:rPr>
      </w:pPr>
    </w:p>
    <w:p w14:paraId="2D6A7A0A" w14:textId="77777777" w:rsidR="008A1A77" w:rsidRPr="005F58D7" w:rsidRDefault="008A1A77" w:rsidP="008A1A77">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LORD'S PRAYER</w:t>
      </w:r>
    </w:p>
    <w:p w14:paraId="68D8A8C6" w14:textId="77777777" w:rsidR="008A1A77" w:rsidRDefault="008A1A77" w:rsidP="008A1A77">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5360A288" w14:textId="77777777" w:rsidR="00427936" w:rsidRPr="00427936" w:rsidRDefault="00427936" w:rsidP="00427936">
      <w:pPr>
        <w:pStyle w:val="NoSpacing"/>
        <w:rPr>
          <w:rFonts w:ascii="Arial" w:hAnsi="Arial" w:cs="Arial"/>
          <w:b/>
          <w:bCs/>
          <w:i/>
          <w:iCs/>
          <w:sz w:val="20"/>
          <w:szCs w:val="20"/>
        </w:rPr>
      </w:pPr>
    </w:p>
    <w:p w14:paraId="3D482774" w14:textId="19850BA4" w:rsidR="00427936" w:rsidRPr="00427936" w:rsidRDefault="00D83082" w:rsidP="00427936">
      <w:pPr>
        <w:pStyle w:val="NoSpacing"/>
        <w:rPr>
          <w:rFonts w:ascii="Arial" w:hAnsi="Arial" w:cs="Arial"/>
          <w:b/>
          <w:bCs/>
          <w:sz w:val="20"/>
          <w:szCs w:val="20"/>
        </w:rPr>
      </w:pPr>
      <w:r>
        <w:rPr>
          <w:rFonts w:ascii="Arial" w:hAnsi="Arial" w:cs="Arial"/>
          <w:b/>
          <w:bCs/>
          <w:sz w:val="20"/>
          <w:szCs w:val="20"/>
        </w:rPr>
        <w:t>HYMN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D83082">
        <w:rPr>
          <w:rFonts w:ascii="Arial" w:hAnsi="Arial" w:cs="Arial"/>
          <w:b/>
          <w:bCs/>
          <w:sz w:val="20"/>
          <w:szCs w:val="20"/>
        </w:rPr>
        <w:t>"Christ Arose"</w:t>
      </w:r>
    </w:p>
    <w:p w14:paraId="141E6423"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ab/>
      </w:r>
      <w:r w:rsidRPr="00427936">
        <w:rPr>
          <w:rFonts w:ascii="Arial" w:hAnsi="Arial" w:cs="Arial"/>
          <w:b/>
          <w:bCs/>
          <w:sz w:val="20"/>
          <w:szCs w:val="20"/>
        </w:rPr>
        <w:tab/>
      </w:r>
    </w:p>
    <w:p w14:paraId="6CF441C4" w14:textId="201C575D" w:rsidR="00427936" w:rsidRPr="00427936" w:rsidRDefault="00427936" w:rsidP="00427936">
      <w:pPr>
        <w:pStyle w:val="NoSpacing"/>
        <w:rPr>
          <w:rFonts w:ascii="Arial" w:hAnsi="Arial" w:cs="Arial"/>
          <w:b/>
          <w:bCs/>
          <w:sz w:val="20"/>
          <w:szCs w:val="20"/>
        </w:rPr>
      </w:pPr>
      <w:bookmarkStart w:id="2" w:name="__DdeLink__577_351642040"/>
      <w:bookmarkEnd w:id="2"/>
      <w:r w:rsidRPr="00427936">
        <w:rPr>
          <w:rFonts w:ascii="Arial" w:hAnsi="Arial" w:cs="Arial"/>
          <w:b/>
          <w:bCs/>
          <w:sz w:val="20"/>
          <w:szCs w:val="20"/>
        </w:rPr>
        <w:t>SCRIPTURE READING</w:t>
      </w:r>
      <w:r w:rsidRPr="00427936">
        <w:rPr>
          <w:rFonts w:ascii="Arial" w:hAnsi="Arial" w:cs="Arial"/>
          <w:b/>
          <w:bCs/>
          <w:sz w:val="20"/>
          <w:szCs w:val="20"/>
        </w:rPr>
        <w:tab/>
      </w:r>
      <w:r w:rsidRPr="00427936">
        <w:rPr>
          <w:rFonts w:ascii="Arial" w:hAnsi="Arial" w:cs="Arial"/>
          <w:b/>
          <w:bCs/>
          <w:sz w:val="20"/>
          <w:szCs w:val="20"/>
        </w:rPr>
        <w:tab/>
        <w:t>Luke 22: 54 - 62</w:t>
      </w:r>
    </w:p>
    <w:p w14:paraId="22C66EE0" w14:textId="77777777" w:rsidR="00427936" w:rsidRPr="00427936" w:rsidRDefault="00427936" w:rsidP="00427936">
      <w:pPr>
        <w:pStyle w:val="NoSpacing"/>
        <w:rPr>
          <w:rFonts w:ascii="Arial" w:hAnsi="Arial"/>
          <w:sz w:val="20"/>
          <w:szCs w:val="20"/>
        </w:rPr>
      </w:pPr>
    </w:p>
    <w:p w14:paraId="3198468A"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CONFESSION OF SIN</w:t>
      </w:r>
    </w:p>
    <w:p w14:paraId="39D6FAB1" w14:textId="77777777" w:rsidR="00427936" w:rsidRPr="00427936" w:rsidRDefault="00427936" w:rsidP="00427936">
      <w:pPr>
        <w:pStyle w:val="NoSpacing"/>
        <w:rPr>
          <w:rFonts w:ascii="Arial" w:hAnsi="Arial" w:cs="Arial"/>
          <w:sz w:val="20"/>
          <w:szCs w:val="20"/>
        </w:rPr>
      </w:pPr>
      <w:r w:rsidRPr="00427936">
        <w:rPr>
          <w:rFonts w:ascii="Arial" w:hAnsi="Arial" w:cs="Arial"/>
          <w:sz w:val="20"/>
          <w:szCs w:val="20"/>
        </w:rPr>
        <w:t>Lector: We’ve heard it so many times before. Jesus is risen: Yada, yada, yada. Forgive our complacency. Forgive us when we treat this day as a chance to dress up and go out for brunch.  Forgive us when we fail to remember what Jesus promised. Forgive us when we think this doesn’t have an impact on our lives and our community. Fill us with resurrection power. May we feel the birth quakes of resurrection in our very souls, that we, like the women who went to the tomb, may go to share our faith, even in a skeptical world.</w:t>
      </w:r>
    </w:p>
    <w:p w14:paraId="075C3AFC" w14:textId="77777777" w:rsidR="00427936" w:rsidRPr="00427936" w:rsidRDefault="00427936" w:rsidP="00427936">
      <w:pPr>
        <w:pStyle w:val="NoSpacing"/>
        <w:rPr>
          <w:rFonts w:ascii="Arial" w:hAnsi="Arial" w:cs="Arial"/>
          <w:sz w:val="20"/>
          <w:szCs w:val="20"/>
        </w:rPr>
      </w:pPr>
      <w:r w:rsidRPr="00427936">
        <w:rPr>
          <w:rFonts w:ascii="Arial" w:hAnsi="Arial" w:cs="Arial"/>
          <w:sz w:val="20"/>
          <w:szCs w:val="20"/>
        </w:rPr>
        <w:t> </w:t>
      </w:r>
      <w:r w:rsidRPr="00427936">
        <w:rPr>
          <w:rFonts w:ascii="Arial" w:hAnsi="Arial" w:cs="Arial"/>
          <w:b/>
          <w:bCs/>
          <w:sz w:val="20"/>
          <w:szCs w:val="20"/>
        </w:rPr>
        <w:t>People:</w:t>
      </w:r>
      <w:r w:rsidRPr="00427936">
        <w:rPr>
          <w:rFonts w:ascii="Arial" w:hAnsi="Arial" w:cs="Arial"/>
          <w:b/>
          <w:bCs/>
          <w:sz w:val="20"/>
          <w:szCs w:val="20"/>
        </w:rPr>
        <w:tab/>
        <w:t>Amen.</w:t>
      </w:r>
    </w:p>
    <w:p w14:paraId="784F917D" w14:textId="5E13C9DE"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 A moment of</w:t>
      </w:r>
      <w:r w:rsidR="003F5FF1">
        <w:rPr>
          <w:rFonts w:ascii="Arial" w:hAnsi="Arial" w:cs="Arial"/>
          <w:b/>
          <w:bCs/>
          <w:sz w:val="20"/>
          <w:szCs w:val="20"/>
        </w:rPr>
        <w:t xml:space="preserve"> silent</w:t>
      </w:r>
      <w:r w:rsidRPr="00427936">
        <w:rPr>
          <w:rFonts w:ascii="Arial" w:hAnsi="Arial" w:cs="Arial"/>
          <w:b/>
          <w:bCs/>
          <w:sz w:val="20"/>
          <w:szCs w:val="20"/>
        </w:rPr>
        <w:t xml:space="preserve"> personal confession follows)</w:t>
      </w:r>
    </w:p>
    <w:p w14:paraId="1F8D4E3D" w14:textId="77777777" w:rsidR="00427936" w:rsidRPr="00427936" w:rsidRDefault="00427936" w:rsidP="00427936">
      <w:pPr>
        <w:pStyle w:val="NoSpacing"/>
        <w:rPr>
          <w:rFonts w:ascii="Arial" w:hAnsi="Arial"/>
          <w:sz w:val="20"/>
          <w:szCs w:val="20"/>
        </w:rPr>
      </w:pPr>
    </w:p>
    <w:p w14:paraId="0AFF4E4F"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GOOD NEWS OF GOD'S FORGIVENESS</w:t>
      </w:r>
    </w:p>
    <w:p w14:paraId="7F6BDF7F" w14:textId="373DA15F" w:rsidR="00427936" w:rsidRPr="00427936" w:rsidRDefault="00427936" w:rsidP="00427936">
      <w:pPr>
        <w:pStyle w:val="NoSpacing"/>
        <w:rPr>
          <w:rFonts w:ascii="Arial" w:hAnsi="Arial" w:cs="Arial"/>
          <w:sz w:val="20"/>
          <w:szCs w:val="20"/>
        </w:rPr>
      </w:pPr>
      <w:r w:rsidRPr="00427936">
        <w:rPr>
          <w:rFonts w:ascii="Arial" w:hAnsi="Arial" w:cs="Arial"/>
          <w:sz w:val="20"/>
          <w:szCs w:val="20"/>
        </w:rPr>
        <w:t>Minister: God’s steadfast love endures forever! God hears and answers our prayers. God has become our salvation. There is nothing more we need. We have a witness in our heart that we are deeply loved, and in that love, forgiven. It is marvelous in our sight. Thanks be to God. Amen</w:t>
      </w:r>
    </w:p>
    <w:p w14:paraId="686A112E" w14:textId="77777777" w:rsidR="00427936" w:rsidRPr="00427936" w:rsidRDefault="00427936" w:rsidP="00427936">
      <w:pPr>
        <w:pStyle w:val="NoSpacing"/>
        <w:rPr>
          <w:rFonts w:ascii="Arial" w:hAnsi="Arial" w:cs="Arial"/>
          <w:sz w:val="20"/>
          <w:szCs w:val="20"/>
        </w:rPr>
      </w:pPr>
      <w:r w:rsidRPr="00427936">
        <w:rPr>
          <w:rFonts w:ascii="Arial" w:hAnsi="Arial" w:cs="Arial"/>
          <w:sz w:val="20"/>
          <w:szCs w:val="20"/>
        </w:rPr>
        <w:t> </w:t>
      </w:r>
    </w:p>
    <w:p w14:paraId="0846C233" w14:textId="38EB17C3" w:rsidR="00427936" w:rsidRPr="00427936" w:rsidRDefault="00427936" w:rsidP="00427936">
      <w:pPr>
        <w:pStyle w:val="NoSpacing"/>
        <w:rPr>
          <w:rFonts w:ascii="Arial" w:hAnsi="Arial" w:cs="Arial"/>
          <w:b/>
          <w:bCs/>
          <w:sz w:val="20"/>
          <w:szCs w:val="20"/>
        </w:rPr>
      </w:pPr>
      <w:r w:rsidRPr="00427936">
        <w:rPr>
          <w:rFonts w:ascii="Arial" w:hAnsi="Arial" w:cs="Arial"/>
          <w:sz w:val="20"/>
          <w:szCs w:val="20"/>
        </w:rPr>
        <w:t xml:space="preserve"> </w:t>
      </w:r>
    </w:p>
    <w:p w14:paraId="58FC7ECD" w14:textId="77777777" w:rsidR="003F5FF1" w:rsidRPr="005F58D7" w:rsidRDefault="003F5FF1" w:rsidP="003F5FF1">
      <w:pPr>
        <w:widowControl/>
        <w:tabs>
          <w:tab w:val="left" w:pos="720"/>
        </w:tabs>
        <w:rPr>
          <w:rFonts w:ascii="Arial" w:eastAsia="Calibri" w:hAnsi="Arial" w:cs="Arial"/>
          <w:b/>
          <w:bCs/>
          <w:i/>
          <w:iCs/>
          <w:color w:val="00000A"/>
          <w:sz w:val="20"/>
          <w:szCs w:val="20"/>
          <w:lang w:eastAsia="en-US" w:bidi="ar-SA"/>
        </w:rPr>
      </w:pPr>
      <w:bookmarkStart w:id="3"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3"/>
    <w:p w14:paraId="6BA1C07B" w14:textId="77777777" w:rsidR="00427936" w:rsidRPr="00427936" w:rsidRDefault="00427936" w:rsidP="00427936">
      <w:pPr>
        <w:pStyle w:val="NoSpacing"/>
        <w:rPr>
          <w:rFonts w:ascii="Arial" w:hAnsi="Arial" w:cs="Arial"/>
          <w:b/>
          <w:bCs/>
          <w:i/>
          <w:iCs/>
          <w:sz w:val="20"/>
          <w:szCs w:val="20"/>
        </w:rPr>
      </w:pPr>
    </w:p>
    <w:p w14:paraId="37620CB8"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JUNIOR CHOIR</w:t>
      </w:r>
    </w:p>
    <w:p w14:paraId="478EC72F" w14:textId="77777777" w:rsidR="00427936" w:rsidRPr="00427936" w:rsidRDefault="00427936" w:rsidP="00427936">
      <w:pPr>
        <w:pStyle w:val="NoSpacing"/>
        <w:rPr>
          <w:rFonts w:ascii="Arial" w:hAnsi="Arial" w:cs="Arial"/>
          <w:b/>
          <w:bCs/>
          <w:sz w:val="20"/>
          <w:szCs w:val="20"/>
        </w:rPr>
      </w:pPr>
    </w:p>
    <w:p w14:paraId="4B7C35D5"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TRINITALK</w:t>
      </w:r>
    </w:p>
    <w:p w14:paraId="772A0B76" w14:textId="77777777" w:rsidR="00427936" w:rsidRPr="00427936" w:rsidRDefault="00427936" w:rsidP="00427936">
      <w:pPr>
        <w:pStyle w:val="NoSpacing"/>
        <w:rPr>
          <w:rFonts w:ascii="Arial" w:hAnsi="Arial"/>
          <w:sz w:val="20"/>
          <w:szCs w:val="20"/>
        </w:rPr>
      </w:pPr>
    </w:p>
    <w:p w14:paraId="23069AF7" w14:textId="40E18C05"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HYMN</w:t>
      </w:r>
      <w:r w:rsidR="00D83082">
        <w:rPr>
          <w:rFonts w:ascii="Arial" w:hAnsi="Arial" w:cs="Arial"/>
          <w:b/>
          <w:bCs/>
          <w:sz w:val="20"/>
          <w:szCs w:val="20"/>
        </w:rPr>
        <w:tab/>
      </w:r>
      <w:r w:rsidR="00D83082">
        <w:rPr>
          <w:rFonts w:ascii="Arial" w:hAnsi="Arial" w:cs="Arial"/>
          <w:b/>
          <w:bCs/>
          <w:sz w:val="20"/>
          <w:szCs w:val="20"/>
        </w:rPr>
        <w:tab/>
      </w:r>
      <w:r w:rsidR="00D83082">
        <w:rPr>
          <w:rFonts w:ascii="Arial" w:hAnsi="Arial" w:cs="Arial"/>
          <w:b/>
          <w:bCs/>
          <w:sz w:val="20"/>
          <w:szCs w:val="20"/>
        </w:rPr>
        <w:tab/>
      </w:r>
      <w:r w:rsidRPr="00427936">
        <w:rPr>
          <w:rFonts w:ascii="Arial" w:hAnsi="Arial" w:cs="Arial"/>
          <w:b/>
          <w:bCs/>
          <w:sz w:val="20"/>
          <w:szCs w:val="20"/>
        </w:rPr>
        <w:t xml:space="preserve">  </w:t>
      </w:r>
      <w:r w:rsidR="00D83082" w:rsidRPr="00D83082">
        <w:rPr>
          <w:rFonts w:ascii="Arial" w:hAnsi="Arial" w:cs="Arial"/>
          <w:b/>
          <w:bCs/>
          <w:sz w:val="20"/>
          <w:szCs w:val="20"/>
        </w:rPr>
        <w:t>"Christ the Lord is Risen Today"</w:t>
      </w:r>
    </w:p>
    <w:p w14:paraId="4F73BB30" w14:textId="77777777" w:rsidR="00427936" w:rsidRPr="00427936" w:rsidRDefault="00427936" w:rsidP="00427936">
      <w:pPr>
        <w:pStyle w:val="NoSpacing"/>
        <w:rPr>
          <w:rFonts w:ascii="Arial" w:hAnsi="Arial"/>
          <w:sz w:val="20"/>
          <w:szCs w:val="20"/>
        </w:rPr>
      </w:pPr>
    </w:p>
    <w:p w14:paraId="25E108E4" w14:textId="69996FD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SPECIAL MUSIC</w:t>
      </w:r>
      <w:r w:rsidRPr="00427936">
        <w:rPr>
          <w:rFonts w:ascii="Arial" w:hAnsi="Arial" w:cs="Arial"/>
          <w:b/>
          <w:bCs/>
          <w:sz w:val="20"/>
          <w:szCs w:val="20"/>
        </w:rPr>
        <w:tab/>
      </w:r>
      <w:r w:rsidRPr="00427936">
        <w:rPr>
          <w:rFonts w:ascii="Arial" w:hAnsi="Arial" w:cs="Arial"/>
          <w:b/>
          <w:bCs/>
          <w:sz w:val="20"/>
          <w:szCs w:val="20"/>
        </w:rPr>
        <w:tab/>
      </w:r>
      <w:r w:rsidRPr="00427936">
        <w:rPr>
          <w:rFonts w:ascii="Arial" w:hAnsi="Arial" w:cs="Arial"/>
          <w:b/>
          <w:bCs/>
          <w:sz w:val="20"/>
          <w:szCs w:val="20"/>
        </w:rPr>
        <w:tab/>
      </w:r>
      <w:r w:rsidRPr="00427936">
        <w:rPr>
          <w:rFonts w:ascii="Arial" w:hAnsi="Arial" w:cs="Arial"/>
          <w:b/>
          <w:bCs/>
          <w:sz w:val="20"/>
          <w:szCs w:val="20"/>
        </w:rPr>
        <w:tab/>
      </w:r>
      <w:r w:rsidRPr="00427936">
        <w:rPr>
          <w:rFonts w:ascii="Arial" w:hAnsi="Arial" w:cs="Arial"/>
          <w:b/>
          <w:bCs/>
          <w:sz w:val="20"/>
          <w:szCs w:val="20"/>
        </w:rPr>
        <w:tab/>
      </w:r>
      <w:r w:rsidRPr="00427936">
        <w:rPr>
          <w:rFonts w:ascii="Arial" w:hAnsi="Arial" w:cs="Arial"/>
          <w:b/>
          <w:bCs/>
          <w:sz w:val="20"/>
          <w:szCs w:val="20"/>
        </w:rPr>
        <w:tab/>
      </w:r>
      <w:r w:rsidRPr="00427936">
        <w:rPr>
          <w:rFonts w:ascii="Arial" w:hAnsi="Arial" w:cs="Arial"/>
          <w:b/>
          <w:bCs/>
          <w:sz w:val="20"/>
          <w:szCs w:val="20"/>
        </w:rPr>
        <w:tab/>
      </w:r>
    </w:p>
    <w:p w14:paraId="451ECE3F"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ab/>
      </w:r>
      <w:r w:rsidRPr="00427936">
        <w:rPr>
          <w:rFonts w:ascii="Arial" w:hAnsi="Arial" w:cs="Arial"/>
          <w:b/>
          <w:bCs/>
          <w:sz w:val="20"/>
          <w:szCs w:val="20"/>
        </w:rPr>
        <w:tab/>
      </w:r>
    </w:p>
    <w:p w14:paraId="1CD5BD5F" w14:textId="77777777" w:rsidR="003F5FF1" w:rsidRPr="005F58D7" w:rsidRDefault="003F5FF1" w:rsidP="003F5FF1">
      <w:pPr>
        <w:widowControl/>
        <w:tabs>
          <w:tab w:val="left" w:pos="720"/>
        </w:tabs>
        <w:rPr>
          <w:rFonts w:ascii="Arial" w:eastAsia="Calibri" w:hAnsi="Arial" w:cs="Arial"/>
          <w:b/>
          <w:bCs/>
          <w:color w:val="00000A"/>
          <w:sz w:val="20"/>
          <w:szCs w:val="20"/>
          <w:lang w:eastAsia="en-US" w:bidi="ar-SA"/>
        </w:rPr>
      </w:pPr>
      <w:bookmarkStart w:id="4" w:name="_Hlk155143066"/>
      <w:r w:rsidRPr="005F58D7">
        <w:rPr>
          <w:rFonts w:ascii="Arial" w:eastAsia="Calibri" w:hAnsi="Arial" w:cs="Arial"/>
          <w:b/>
          <w:bCs/>
          <w:color w:val="00000A"/>
          <w:sz w:val="20"/>
          <w:szCs w:val="20"/>
          <w:lang w:eastAsia="en-US" w:bidi="ar-SA"/>
        </w:rPr>
        <w:t>OFFERING</w:t>
      </w:r>
    </w:p>
    <w:p w14:paraId="4ECEACC5" w14:textId="77777777" w:rsidR="003F5FF1" w:rsidRPr="005F58D7" w:rsidRDefault="003F5FF1" w:rsidP="003F5FF1">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69C6D170" w14:textId="77777777" w:rsidR="003F5FF1" w:rsidRPr="005F58D7" w:rsidRDefault="003F5FF1" w:rsidP="003F5FF1">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0B5DA7A8" w14:textId="77777777" w:rsidR="003F5FF1" w:rsidRPr="005F58D7" w:rsidRDefault="003F5FF1" w:rsidP="003F5FF1">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Prayer</w:t>
      </w:r>
    </w:p>
    <w:bookmarkEnd w:id="4"/>
    <w:p w14:paraId="6E9E2A2A" w14:textId="77777777" w:rsidR="00427936" w:rsidRPr="00427936" w:rsidRDefault="00427936" w:rsidP="00427936">
      <w:pPr>
        <w:pStyle w:val="NoSpacing"/>
        <w:rPr>
          <w:rFonts w:ascii="Arial" w:hAnsi="Arial"/>
          <w:sz w:val="20"/>
          <w:szCs w:val="20"/>
        </w:rPr>
      </w:pPr>
    </w:p>
    <w:p w14:paraId="44C47DCD"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JOYS, CONCERNS, AND TESTIMONIES</w:t>
      </w:r>
    </w:p>
    <w:p w14:paraId="411AF4B8" w14:textId="77777777" w:rsidR="00427936" w:rsidRPr="00427936" w:rsidRDefault="00427936" w:rsidP="00427936">
      <w:pPr>
        <w:pStyle w:val="NoSpacing"/>
        <w:rPr>
          <w:rFonts w:ascii="Arial" w:hAnsi="Arial"/>
          <w:sz w:val="20"/>
          <w:szCs w:val="20"/>
        </w:rPr>
      </w:pPr>
    </w:p>
    <w:p w14:paraId="422B091D"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PASTORAL PRAYER</w:t>
      </w:r>
    </w:p>
    <w:p w14:paraId="08098850" w14:textId="77777777" w:rsidR="00427936" w:rsidRPr="00427936" w:rsidRDefault="00427936" w:rsidP="00427936">
      <w:pPr>
        <w:pStyle w:val="NoSpacing"/>
        <w:rPr>
          <w:rFonts w:ascii="Arial" w:hAnsi="Arial"/>
          <w:sz w:val="20"/>
          <w:szCs w:val="20"/>
        </w:rPr>
      </w:pPr>
    </w:p>
    <w:p w14:paraId="70BF1251" w14:textId="6C104B6E"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SCRIPTURE</w:t>
      </w:r>
      <w:r w:rsidRPr="00427936">
        <w:rPr>
          <w:rFonts w:ascii="Arial" w:hAnsi="Arial" w:cs="Arial"/>
          <w:b/>
          <w:bCs/>
          <w:sz w:val="20"/>
          <w:szCs w:val="20"/>
        </w:rPr>
        <w:tab/>
      </w:r>
      <w:r w:rsidRPr="00427936">
        <w:rPr>
          <w:rFonts w:ascii="Arial" w:hAnsi="Arial" w:cs="Arial"/>
          <w:b/>
          <w:bCs/>
          <w:sz w:val="20"/>
          <w:szCs w:val="20"/>
        </w:rPr>
        <w:tab/>
      </w:r>
      <w:r w:rsidRPr="00427936">
        <w:rPr>
          <w:rFonts w:ascii="Arial" w:hAnsi="Arial" w:cs="Arial"/>
          <w:b/>
          <w:bCs/>
          <w:sz w:val="20"/>
          <w:szCs w:val="20"/>
        </w:rPr>
        <w:tab/>
        <w:t xml:space="preserve">   </w:t>
      </w:r>
      <w:bookmarkStart w:id="5" w:name="_Hlk195783643"/>
      <w:r w:rsidRPr="00427936">
        <w:rPr>
          <w:rFonts w:ascii="Arial" w:hAnsi="Arial" w:cs="Arial"/>
          <w:b/>
          <w:bCs/>
          <w:sz w:val="20"/>
          <w:szCs w:val="20"/>
        </w:rPr>
        <w:t xml:space="preserve">Luke 24: 1 - 12 </w:t>
      </w:r>
      <w:bookmarkEnd w:id="5"/>
      <w:r w:rsidRPr="00427936">
        <w:rPr>
          <w:rFonts w:ascii="Arial" w:hAnsi="Arial" w:cs="Arial"/>
          <w:b/>
          <w:bCs/>
          <w:sz w:val="20"/>
          <w:szCs w:val="20"/>
        </w:rPr>
        <w:t xml:space="preserve">    </w:t>
      </w:r>
    </w:p>
    <w:p w14:paraId="311E5E60" w14:textId="77777777" w:rsidR="00427936" w:rsidRPr="00427936" w:rsidRDefault="00427936" w:rsidP="00427936">
      <w:pPr>
        <w:pStyle w:val="NoSpacing"/>
        <w:rPr>
          <w:rFonts w:ascii="Arial" w:hAnsi="Arial"/>
          <w:sz w:val="20"/>
          <w:szCs w:val="20"/>
        </w:rPr>
      </w:pPr>
    </w:p>
    <w:p w14:paraId="75176569"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MESSAGE</w:t>
      </w:r>
    </w:p>
    <w:p w14:paraId="44820DC5" w14:textId="77777777" w:rsidR="00427936" w:rsidRPr="00427936" w:rsidRDefault="00427936" w:rsidP="00427936">
      <w:pPr>
        <w:pStyle w:val="NoSpacing"/>
        <w:rPr>
          <w:rFonts w:ascii="Arial" w:hAnsi="Arial" w:cs="Arial"/>
          <w:b/>
          <w:bCs/>
          <w:sz w:val="20"/>
          <w:szCs w:val="20"/>
        </w:rPr>
      </w:pPr>
    </w:p>
    <w:p w14:paraId="4C572837" w14:textId="2371C9D3"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HYMN</w:t>
      </w:r>
      <w:r w:rsidR="00BC5062">
        <w:rPr>
          <w:rFonts w:ascii="Arial" w:hAnsi="Arial" w:cs="Arial"/>
          <w:b/>
          <w:bCs/>
          <w:sz w:val="20"/>
          <w:szCs w:val="20"/>
        </w:rPr>
        <w:tab/>
      </w:r>
      <w:r w:rsidR="00BC5062">
        <w:rPr>
          <w:rFonts w:ascii="Arial" w:hAnsi="Arial" w:cs="Arial"/>
          <w:b/>
          <w:bCs/>
          <w:sz w:val="20"/>
          <w:szCs w:val="20"/>
        </w:rPr>
        <w:tab/>
      </w:r>
      <w:r w:rsidR="00BC5062">
        <w:rPr>
          <w:rFonts w:ascii="Arial" w:hAnsi="Arial" w:cs="Arial"/>
          <w:b/>
          <w:bCs/>
          <w:sz w:val="20"/>
          <w:szCs w:val="20"/>
        </w:rPr>
        <w:tab/>
      </w:r>
      <w:r w:rsidRPr="00427936">
        <w:rPr>
          <w:rFonts w:ascii="Arial" w:hAnsi="Arial" w:cs="Arial"/>
          <w:b/>
          <w:bCs/>
          <w:sz w:val="20"/>
          <w:szCs w:val="20"/>
        </w:rPr>
        <w:t xml:space="preserve"> </w:t>
      </w:r>
      <w:r w:rsidR="00BC5062" w:rsidRPr="00BC5062">
        <w:rPr>
          <w:rFonts w:ascii="Arial" w:hAnsi="Arial" w:cs="Arial"/>
          <w:b/>
          <w:bCs/>
          <w:sz w:val="20"/>
          <w:szCs w:val="20"/>
        </w:rPr>
        <w:t>"He Lives!"</w:t>
      </w:r>
      <w:r w:rsidRPr="00427936">
        <w:rPr>
          <w:rFonts w:ascii="Arial" w:hAnsi="Arial" w:cs="Arial"/>
          <w:b/>
          <w:bCs/>
          <w:sz w:val="20"/>
          <w:szCs w:val="20"/>
        </w:rPr>
        <w:t xml:space="preserve"> </w:t>
      </w:r>
    </w:p>
    <w:p w14:paraId="46AEA42A" w14:textId="77777777" w:rsidR="00427936" w:rsidRPr="00427936" w:rsidRDefault="00427936" w:rsidP="00427936">
      <w:pPr>
        <w:pStyle w:val="NoSpacing"/>
        <w:rPr>
          <w:rFonts w:ascii="Arial" w:hAnsi="Arial"/>
          <w:sz w:val="20"/>
          <w:szCs w:val="20"/>
        </w:rPr>
      </w:pPr>
    </w:p>
    <w:p w14:paraId="34DCC576" w14:textId="482A9A0B"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CHALLENGE AND BENEDICTION</w:t>
      </w:r>
    </w:p>
    <w:p w14:paraId="1490106B" w14:textId="77777777" w:rsidR="00427936" w:rsidRPr="00427936" w:rsidRDefault="00427936" w:rsidP="00427936">
      <w:pPr>
        <w:pStyle w:val="NoSpacing"/>
        <w:rPr>
          <w:rFonts w:ascii="Arial" w:hAnsi="Arial"/>
          <w:sz w:val="20"/>
          <w:szCs w:val="20"/>
        </w:rPr>
      </w:pPr>
    </w:p>
    <w:p w14:paraId="6B75EDFB" w14:textId="77777777" w:rsidR="003F5FF1" w:rsidRPr="003F5FF1" w:rsidRDefault="003F5FF1" w:rsidP="003F5FF1">
      <w:pPr>
        <w:widowControl/>
        <w:tabs>
          <w:tab w:val="left" w:pos="720"/>
        </w:tabs>
        <w:rPr>
          <w:rFonts w:ascii="Arial" w:eastAsia="Calibri" w:hAnsi="Arial" w:cs="Arial"/>
          <w:b/>
          <w:bCs/>
          <w:i/>
          <w:iCs/>
          <w:color w:val="00000A"/>
          <w:sz w:val="20"/>
          <w:szCs w:val="20"/>
          <w:lang w:eastAsia="en-US" w:bidi="ar-SA"/>
        </w:rPr>
      </w:pPr>
      <w:bookmarkStart w:id="6" w:name="_Hlk155143184"/>
      <w:r w:rsidRPr="003F5FF1">
        <w:rPr>
          <w:rFonts w:ascii="Arial" w:eastAsia="Calibri" w:hAnsi="Arial" w:cs="Arial"/>
          <w:b/>
          <w:bCs/>
          <w:color w:val="00000A"/>
          <w:sz w:val="20"/>
          <w:szCs w:val="20"/>
          <w:lang w:eastAsia="en-US" w:bidi="ar-SA"/>
        </w:rPr>
        <w:t>CHORAL RESPONSE</w:t>
      </w:r>
      <w:r w:rsidRPr="003F5FF1">
        <w:rPr>
          <w:rFonts w:ascii="Arial" w:eastAsia="Calibri" w:hAnsi="Arial" w:cs="Arial"/>
          <w:b/>
          <w:bCs/>
          <w:color w:val="00000A"/>
          <w:sz w:val="20"/>
          <w:szCs w:val="20"/>
          <w:lang w:eastAsia="en-US" w:bidi="ar-SA"/>
        </w:rPr>
        <w:tab/>
      </w:r>
      <w:r w:rsidRPr="003F5FF1">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2637ADFF" w14:textId="77777777" w:rsidR="003F5FF1" w:rsidRPr="003F5FF1" w:rsidRDefault="003F5FF1" w:rsidP="003F5FF1">
      <w:pPr>
        <w:widowControl/>
        <w:tabs>
          <w:tab w:val="left" w:pos="720"/>
        </w:tabs>
        <w:rPr>
          <w:rFonts w:ascii="Arial" w:eastAsia="Calibri" w:hAnsi="Arial" w:cs="Arial"/>
          <w:b/>
          <w:bCs/>
          <w:i/>
          <w:iCs/>
          <w:color w:val="00000A"/>
          <w:sz w:val="20"/>
          <w:szCs w:val="20"/>
          <w:lang w:eastAsia="en-US" w:bidi="ar-SA"/>
        </w:rPr>
      </w:pPr>
    </w:p>
    <w:p w14:paraId="411AD432" w14:textId="77777777" w:rsidR="003F5FF1" w:rsidRPr="003F5FF1" w:rsidRDefault="003F5FF1" w:rsidP="003F5FF1">
      <w:pPr>
        <w:widowControl/>
        <w:tabs>
          <w:tab w:val="left" w:pos="720"/>
        </w:tabs>
        <w:rPr>
          <w:rFonts w:ascii="Arial" w:eastAsia="Calibri" w:hAnsi="Arial" w:cs="Arial"/>
          <w:b/>
          <w:bCs/>
          <w:color w:val="00000A"/>
          <w:sz w:val="20"/>
          <w:szCs w:val="20"/>
          <w:lang w:eastAsia="en-US" w:bidi="ar-SA"/>
        </w:rPr>
      </w:pPr>
      <w:r w:rsidRPr="003F5FF1">
        <w:rPr>
          <w:rFonts w:ascii="Arial" w:eastAsia="Calibri" w:hAnsi="Arial" w:cs="Arial"/>
          <w:b/>
          <w:bCs/>
          <w:color w:val="00000A"/>
          <w:sz w:val="20"/>
          <w:szCs w:val="20"/>
          <w:lang w:eastAsia="en-US" w:bidi="ar-SA"/>
        </w:rPr>
        <w:t>POSTLUDE</w:t>
      </w:r>
    </w:p>
    <w:bookmarkEnd w:id="6"/>
    <w:p w14:paraId="0468AF11" w14:textId="77777777" w:rsidR="00427936" w:rsidRPr="00427936" w:rsidRDefault="00427936" w:rsidP="00427936">
      <w:pPr>
        <w:pStyle w:val="NoSpacing"/>
        <w:rPr>
          <w:rFonts w:ascii="Arial" w:hAnsi="Arial"/>
          <w:sz w:val="20"/>
          <w:szCs w:val="20"/>
        </w:rPr>
      </w:pPr>
    </w:p>
    <w:p w14:paraId="3F10D7F9" w14:textId="75C529AB" w:rsidR="00427936" w:rsidRPr="00427936" w:rsidRDefault="00427936" w:rsidP="00427936">
      <w:pPr>
        <w:pStyle w:val="NoSpacing"/>
        <w:rPr>
          <w:rFonts w:ascii="Arial" w:hAnsi="Arial" w:cs="Arial"/>
          <w:b/>
          <w:bCs/>
          <w:sz w:val="20"/>
          <w:szCs w:val="20"/>
        </w:rPr>
      </w:pPr>
    </w:p>
    <w:p w14:paraId="043A3929" w14:textId="77777777" w:rsidR="00427936" w:rsidRDefault="00427936" w:rsidP="00427936">
      <w:pPr>
        <w:pStyle w:val="NoSpacing"/>
        <w:rPr>
          <w:rFonts w:ascii="Arial" w:hAnsi="Arial" w:cs="Arial"/>
          <w:b/>
          <w:bCs/>
          <w:sz w:val="18"/>
          <w:szCs w:val="18"/>
        </w:rPr>
      </w:pPr>
    </w:p>
    <w:p w14:paraId="4B42AE0E" w14:textId="77777777" w:rsidR="003F5FF1" w:rsidRPr="003F5FF1" w:rsidRDefault="003F5FF1" w:rsidP="003F5FF1">
      <w:pPr>
        <w:widowControl/>
        <w:tabs>
          <w:tab w:val="left" w:pos="720"/>
        </w:tabs>
        <w:jc w:val="center"/>
        <w:rPr>
          <w:rFonts w:ascii="Arial" w:eastAsia="Calibri" w:hAnsi="Arial" w:cs="Arial"/>
          <w:b/>
          <w:bCs/>
          <w:color w:val="00000A"/>
          <w:sz w:val="20"/>
          <w:szCs w:val="20"/>
          <w:u w:val="single"/>
          <w:lang w:eastAsia="en-US" w:bidi="ar-SA"/>
        </w:rPr>
      </w:pPr>
      <w:bookmarkStart w:id="7" w:name="_Hlk115870551"/>
      <w:r w:rsidRPr="003F5FF1">
        <w:rPr>
          <w:rFonts w:ascii="Arial" w:eastAsia="Calibri" w:hAnsi="Arial" w:cs="Arial"/>
          <w:b/>
          <w:bCs/>
          <w:color w:val="00000A"/>
          <w:sz w:val="20"/>
          <w:szCs w:val="20"/>
          <w:u w:val="single"/>
          <w:lang w:eastAsia="en-US" w:bidi="ar-SA"/>
        </w:rPr>
        <w:lastRenderedPageBreak/>
        <w:t>ANNOUNCEMENTS</w:t>
      </w:r>
    </w:p>
    <w:p w14:paraId="581C33CA" w14:textId="77777777" w:rsidR="003F5FF1" w:rsidRPr="003F5FF1" w:rsidRDefault="003F5FF1" w:rsidP="003F5FF1">
      <w:pPr>
        <w:widowControl/>
        <w:tabs>
          <w:tab w:val="left" w:pos="720"/>
        </w:tabs>
        <w:rPr>
          <w:rFonts w:ascii="Arial" w:eastAsia="Calibri" w:hAnsi="Arial" w:cs="Calibri"/>
          <w:color w:val="00000A"/>
          <w:sz w:val="20"/>
          <w:szCs w:val="20"/>
          <w:lang w:eastAsia="en-US" w:bidi="ar-SA"/>
        </w:rPr>
      </w:pPr>
    </w:p>
    <w:p w14:paraId="4CFBAB04" w14:textId="77777777" w:rsidR="003F5FF1" w:rsidRPr="003F5FF1" w:rsidRDefault="003F5FF1" w:rsidP="003F5FF1">
      <w:pPr>
        <w:widowControl/>
        <w:tabs>
          <w:tab w:val="left" w:pos="720"/>
        </w:tabs>
        <w:rPr>
          <w:rFonts w:ascii="Arial" w:eastAsia="Calibri" w:hAnsi="Arial" w:cs="Arial"/>
          <w:b/>
          <w:bCs/>
          <w:i/>
          <w:iCs/>
          <w:color w:val="00000A"/>
          <w:sz w:val="20"/>
          <w:szCs w:val="20"/>
          <w:lang w:eastAsia="en-US" w:bidi="ar-SA"/>
        </w:rPr>
      </w:pPr>
      <w:r w:rsidRPr="003F5FF1">
        <w:rPr>
          <w:rFonts w:ascii="Arial" w:eastAsia="Calibri" w:hAnsi="Arial" w:cs="Arial"/>
          <w:b/>
          <w:bCs/>
          <w:i/>
          <w:iCs/>
          <w:color w:val="00000A"/>
          <w:sz w:val="20"/>
          <w:szCs w:val="20"/>
          <w:lang w:eastAsia="en-US" w:bidi="ar-SA"/>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6DDCA219" w14:textId="77777777" w:rsidR="003F5FF1" w:rsidRPr="003F5FF1" w:rsidRDefault="003F5FF1" w:rsidP="003F5FF1">
      <w:pPr>
        <w:widowControl/>
        <w:tabs>
          <w:tab w:val="left" w:pos="720"/>
        </w:tabs>
        <w:rPr>
          <w:rFonts w:ascii="Arial" w:eastAsia="Calibri" w:hAnsi="Arial" w:cs="Calibri"/>
          <w:color w:val="00000A"/>
          <w:sz w:val="20"/>
          <w:szCs w:val="20"/>
          <w:lang w:eastAsia="en-US" w:bidi="ar-SA"/>
        </w:rPr>
      </w:pPr>
    </w:p>
    <w:p w14:paraId="44439DA1" w14:textId="77777777" w:rsidR="003F5FF1" w:rsidRPr="003F5FF1" w:rsidRDefault="003F5FF1" w:rsidP="003F5FF1">
      <w:pPr>
        <w:widowControl/>
        <w:tabs>
          <w:tab w:val="left" w:pos="720"/>
        </w:tabs>
        <w:rPr>
          <w:rFonts w:ascii="Arial" w:eastAsia="Calibri" w:hAnsi="Arial" w:cs="Arial"/>
          <w:b/>
          <w:bCs/>
          <w:color w:val="00000A"/>
          <w:sz w:val="20"/>
          <w:szCs w:val="20"/>
          <w:lang w:eastAsia="en-US" w:bidi="ar-SA"/>
        </w:rPr>
      </w:pPr>
      <w:r w:rsidRPr="003F5FF1">
        <w:rPr>
          <w:rFonts w:ascii="Arial" w:eastAsia="Calibri" w:hAnsi="Arial" w:cs="Arial"/>
          <w:b/>
          <w:bCs/>
          <w:color w:val="00000A"/>
          <w:sz w:val="20"/>
          <w:szCs w:val="20"/>
          <w:lang w:eastAsia="en-US" w:bidi="ar-SA"/>
        </w:rPr>
        <w:t>EVENTS OF THE WEEK</w:t>
      </w:r>
    </w:p>
    <w:bookmarkEnd w:id="7"/>
    <w:p w14:paraId="340568A4"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Monday- Women’s Bible Study- Reception Room- 6:30 p.m.</w:t>
      </w:r>
    </w:p>
    <w:p w14:paraId="4E8C1D84"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Sunday- Adult Bible Study- 9:00 a.m.- Reception Room</w:t>
      </w:r>
    </w:p>
    <w:p w14:paraId="705524CC"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Sunday-Children’s Sunday School- 9:45 a.m. Downstairs Class Room</w:t>
      </w:r>
    </w:p>
    <w:p w14:paraId="0D7189C4" w14:textId="77777777" w:rsidR="00427936" w:rsidRPr="00427936" w:rsidRDefault="00427936" w:rsidP="00427936">
      <w:pPr>
        <w:pStyle w:val="NoSpacing"/>
        <w:rPr>
          <w:rFonts w:ascii="Arial" w:hAnsi="Arial" w:cs="Arial"/>
          <w:b/>
          <w:bCs/>
          <w:sz w:val="20"/>
          <w:szCs w:val="20"/>
        </w:rPr>
      </w:pPr>
    </w:p>
    <w:p w14:paraId="57BEEE28" w14:textId="77777777" w:rsidR="00427936" w:rsidRPr="00427936" w:rsidRDefault="00427936" w:rsidP="00427936">
      <w:pPr>
        <w:pStyle w:val="NoSpacing"/>
        <w:rPr>
          <w:rFonts w:ascii="Arial" w:hAnsi="Arial" w:cs="Arial"/>
          <w:b/>
          <w:bCs/>
          <w:sz w:val="20"/>
          <w:szCs w:val="20"/>
        </w:rPr>
      </w:pPr>
    </w:p>
    <w:p w14:paraId="52C35916"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Next Sunday-  Please stay after worship to wish Reggie Carlyon a safe, happy future as she moves on to her new home in Texas.</w:t>
      </w:r>
    </w:p>
    <w:p w14:paraId="2B3D71B1" w14:textId="77777777" w:rsidR="00427936" w:rsidRPr="00427936" w:rsidRDefault="00427936" w:rsidP="00427936">
      <w:pPr>
        <w:pStyle w:val="NoSpacing"/>
        <w:rPr>
          <w:rFonts w:ascii="Arial" w:hAnsi="Arial" w:cs="Arial"/>
          <w:b/>
          <w:bCs/>
          <w:sz w:val="20"/>
          <w:szCs w:val="20"/>
          <w:u w:val="single"/>
        </w:rPr>
      </w:pPr>
    </w:p>
    <w:p w14:paraId="6F3F5ED3" w14:textId="77777777" w:rsidR="00427936" w:rsidRPr="00427936" w:rsidRDefault="00427936" w:rsidP="00427936">
      <w:pPr>
        <w:pStyle w:val="NoSpacing"/>
        <w:rPr>
          <w:rFonts w:ascii="Arial" w:hAnsi="Arial" w:cs="Arial"/>
          <w:b/>
          <w:bCs/>
          <w:sz w:val="20"/>
          <w:szCs w:val="20"/>
          <w:u w:val="single"/>
        </w:rPr>
      </w:pPr>
    </w:p>
    <w:p w14:paraId="6D25C873" w14:textId="77777777" w:rsidR="00427936" w:rsidRPr="00427936" w:rsidRDefault="00427936" w:rsidP="00427936">
      <w:pPr>
        <w:pStyle w:val="NoSpacing"/>
        <w:rPr>
          <w:rFonts w:ascii="Arial" w:hAnsi="Arial" w:cs="Arial"/>
          <w:b/>
          <w:bCs/>
          <w:sz w:val="20"/>
          <w:szCs w:val="20"/>
          <w:u w:val="single"/>
        </w:rPr>
      </w:pPr>
    </w:p>
    <w:p w14:paraId="5D87D119"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 xml:space="preserve"> Next Sunday, April 27- 2:30 p.m.- Dennis James presents “ Music Masterpieces in Miniature”  </w:t>
      </w:r>
    </w:p>
    <w:p w14:paraId="3E6D8685" w14:textId="77777777" w:rsidR="00427936" w:rsidRPr="00427936" w:rsidRDefault="00427936" w:rsidP="00427936">
      <w:pPr>
        <w:pStyle w:val="NoSpacing"/>
        <w:rPr>
          <w:rFonts w:ascii="Arial" w:hAnsi="Arial" w:cs="Arial"/>
          <w:b/>
          <w:bCs/>
          <w:sz w:val="20"/>
          <w:szCs w:val="20"/>
        </w:rPr>
      </w:pPr>
      <w:r w:rsidRPr="00427936">
        <w:rPr>
          <w:rFonts w:ascii="Arial" w:hAnsi="Arial" w:cs="Arial"/>
          <w:b/>
          <w:bCs/>
          <w:sz w:val="20"/>
          <w:szCs w:val="20"/>
        </w:rPr>
        <w:t xml:space="preserve">This is a unique event exploring the history of miniature and toy instruments. </w:t>
      </w:r>
    </w:p>
    <w:p w14:paraId="0ACE7F60" w14:textId="77777777" w:rsidR="00427936" w:rsidRPr="00427936" w:rsidRDefault="00427936" w:rsidP="00427936">
      <w:pPr>
        <w:pStyle w:val="NoSpacing"/>
        <w:rPr>
          <w:rFonts w:ascii="Arial" w:hAnsi="Arial" w:cs="Arial"/>
          <w:b/>
          <w:bCs/>
          <w:sz w:val="20"/>
          <w:szCs w:val="20"/>
        </w:rPr>
      </w:pPr>
    </w:p>
    <w:p w14:paraId="2EF93E4C" w14:textId="77777777" w:rsidR="00427936" w:rsidRDefault="00427936" w:rsidP="00427936">
      <w:pPr>
        <w:pStyle w:val="NoSpacing"/>
        <w:rPr>
          <w:rFonts w:ascii="Arial" w:hAnsi="Arial" w:cs="Arial"/>
          <w:b/>
          <w:bCs/>
          <w:sz w:val="20"/>
          <w:szCs w:val="20"/>
        </w:rPr>
      </w:pPr>
    </w:p>
    <w:p w14:paraId="7E7808DE" w14:textId="77777777" w:rsidR="008D5AEB" w:rsidRDefault="008D5AEB" w:rsidP="00427936">
      <w:pPr>
        <w:pStyle w:val="NoSpacing"/>
        <w:rPr>
          <w:rFonts w:ascii="Arial" w:hAnsi="Arial" w:cs="Arial"/>
          <w:b/>
          <w:bCs/>
          <w:sz w:val="20"/>
          <w:szCs w:val="20"/>
        </w:rPr>
      </w:pPr>
    </w:p>
    <w:p w14:paraId="7427DF00" w14:textId="77777777" w:rsidR="008D5AEB" w:rsidRDefault="008D5AEB" w:rsidP="00427936">
      <w:pPr>
        <w:pStyle w:val="NoSpacing"/>
        <w:rPr>
          <w:rFonts w:ascii="Arial" w:hAnsi="Arial" w:cs="Arial"/>
          <w:b/>
          <w:bCs/>
          <w:sz w:val="20"/>
          <w:szCs w:val="20"/>
        </w:rPr>
      </w:pPr>
    </w:p>
    <w:p w14:paraId="60F8310D" w14:textId="77777777" w:rsidR="008D5AEB" w:rsidRDefault="008D5AEB" w:rsidP="00427936">
      <w:pPr>
        <w:pStyle w:val="NoSpacing"/>
        <w:rPr>
          <w:rFonts w:ascii="Arial" w:hAnsi="Arial" w:cs="Arial"/>
          <w:b/>
          <w:bCs/>
          <w:sz w:val="20"/>
          <w:szCs w:val="20"/>
        </w:rPr>
      </w:pPr>
    </w:p>
    <w:p w14:paraId="0FF59991" w14:textId="77777777" w:rsidR="008D5AEB" w:rsidRDefault="008D5AEB" w:rsidP="00427936">
      <w:pPr>
        <w:pStyle w:val="NoSpacing"/>
        <w:rPr>
          <w:rFonts w:ascii="Arial" w:hAnsi="Arial" w:cs="Arial"/>
          <w:b/>
          <w:bCs/>
          <w:sz w:val="20"/>
          <w:szCs w:val="20"/>
        </w:rPr>
      </w:pPr>
    </w:p>
    <w:p w14:paraId="12962DA5" w14:textId="77777777" w:rsidR="008D5AEB" w:rsidRDefault="008D5AEB" w:rsidP="00427936">
      <w:pPr>
        <w:pStyle w:val="NoSpacing"/>
        <w:rPr>
          <w:rFonts w:ascii="Arial" w:hAnsi="Arial" w:cs="Arial"/>
          <w:b/>
          <w:bCs/>
          <w:sz w:val="20"/>
          <w:szCs w:val="20"/>
        </w:rPr>
      </w:pPr>
    </w:p>
    <w:p w14:paraId="139ABF4B" w14:textId="77777777" w:rsidR="008D5AEB" w:rsidRDefault="008D5AEB" w:rsidP="00427936">
      <w:pPr>
        <w:pStyle w:val="NoSpacing"/>
        <w:rPr>
          <w:rFonts w:ascii="Arial" w:hAnsi="Arial" w:cs="Arial"/>
          <w:b/>
          <w:bCs/>
          <w:sz w:val="20"/>
          <w:szCs w:val="20"/>
        </w:rPr>
      </w:pPr>
    </w:p>
    <w:p w14:paraId="2362A460" w14:textId="77777777" w:rsidR="008D5AEB" w:rsidRDefault="008D5AEB" w:rsidP="00427936">
      <w:pPr>
        <w:pStyle w:val="NoSpacing"/>
        <w:rPr>
          <w:rFonts w:ascii="Arial" w:hAnsi="Arial" w:cs="Arial"/>
          <w:b/>
          <w:bCs/>
          <w:sz w:val="20"/>
          <w:szCs w:val="20"/>
        </w:rPr>
      </w:pPr>
    </w:p>
    <w:p w14:paraId="72BE9937" w14:textId="77777777" w:rsidR="008D5AEB" w:rsidRDefault="008D5AEB" w:rsidP="00427936">
      <w:pPr>
        <w:pStyle w:val="NoSpacing"/>
        <w:rPr>
          <w:rFonts w:ascii="Arial" w:hAnsi="Arial" w:cs="Arial"/>
          <w:b/>
          <w:bCs/>
          <w:sz w:val="20"/>
          <w:szCs w:val="20"/>
        </w:rPr>
      </w:pPr>
    </w:p>
    <w:p w14:paraId="0D38F3A8" w14:textId="77777777" w:rsidR="008D5AEB" w:rsidRDefault="008D5AEB" w:rsidP="00427936">
      <w:pPr>
        <w:pStyle w:val="NoSpacing"/>
        <w:rPr>
          <w:rFonts w:ascii="Arial" w:hAnsi="Arial" w:cs="Arial"/>
          <w:b/>
          <w:bCs/>
          <w:sz w:val="20"/>
          <w:szCs w:val="20"/>
        </w:rPr>
      </w:pPr>
    </w:p>
    <w:p w14:paraId="52688A94" w14:textId="77777777" w:rsidR="008D5AEB" w:rsidRDefault="008D5AEB" w:rsidP="00427936">
      <w:pPr>
        <w:pStyle w:val="NoSpacing"/>
        <w:rPr>
          <w:rFonts w:ascii="Arial" w:hAnsi="Arial" w:cs="Arial"/>
          <w:b/>
          <w:bCs/>
          <w:sz w:val="20"/>
          <w:szCs w:val="20"/>
        </w:rPr>
      </w:pPr>
    </w:p>
    <w:p w14:paraId="016DD607" w14:textId="77777777" w:rsidR="008D5AEB" w:rsidRDefault="008D5AEB" w:rsidP="00427936">
      <w:pPr>
        <w:pStyle w:val="NoSpacing"/>
        <w:rPr>
          <w:rFonts w:ascii="Arial" w:hAnsi="Arial" w:cs="Arial"/>
          <w:b/>
          <w:bCs/>
          <w:sz w:val="20"/>
          <w:szCs w:val="20"/>
        </w:rPr>
      </w:pPr>
    </w:p>
    <w:p w14:paraId="0E37B933" w14:textId="77777777" w:rsidR="008D5AEB" w:rsidRDefault="008D5AEB" w:rsidP="00427936">
      <w:pPr>
        <w:pStyle w:val="NoSpacing"/>
        <w:rPr>
          <w:rFonts w:ascii="Arial" w:hAnsi="Arial" w:cs="Arial"/>
          <w:b/>
          <w:bCs/>
          <w:sz w:val="20"/>
          <w:szCs w:val="20"/>
        </w:rPr>
      </w:pPr>
    </w:p>
    <w:p w14:paraId="5ACCEBB8" w14:textId="77777777" w:rsidR="008D5AEB" w:rsidRDefault="008D5AEB" w:rsidP="00427936">
      <w:pPr>
        <w:pStyle w:val="NoSpacing"/>
        <w:rPr>
          <w:rFonts w:ascii="Arial" w:hAnsi="Arial" w:cs="Arial"/>
          <w:b/>
          <w:bCs/>
          <w:sz w:val="20"/>
          <w:szCs w:val="20"/>
        </w:rPr>
      </w:pPr>
    </w:p>
    <w:p w14:paraId="6538A81A" w14:textId="77777777" w:rsidR="008D5AEB" w:rsidRDefault="008D5AEB" w:rsidP="00427936">
      <w:pPr>
        <w:pStyle w:val="NoSpacing"/>
        <w:rPr>
          <w:rFonts w:ascii="Arial" w:hAnsi="Arial" w:cs="Arial"/>
          <w:b/>
          <w:bCs/>
          <w:sz w:val="20"/>
          <w:szCs w:val="20"/>
        </w:rPr>
      </w:pPr>
    </w:p>
    <w:p w14:paraId="15A8BA8E" w14:textId="77777777" w:rsidR="008D5AEB" w:rsidRDefault="008D5AEB" w:rsidP="00427936">
      <w:pPr>
        <w:pStyle w:val="NoSpacing"/>
        <w:rPr>
          <w:rFonts w:ascii="Arial" w:hAnsi="Arial" w:cs="Arial"/>
          <w:b/>
          <w:bCs/>
          <w:sz w:val="20"/>
          <w:szCs w:val="20"/>
        </w:rPr>
      </w:pPr>
    </w:p>
    <w:p w14:paraId="5B6405C0" w14:textId="77777777" w:rsidR="008D5AEB" w:rsidRDefault="008D5AEB" w:rsidP="00427936">
      <w:pPr>
        <w:pStyle w:val="NoSpacing"/>
        <w:rPr>
          <w:rFonts w:ascii="Arial" w:hAnsi="Arial" w:cs="Arial"/>
          <w:b/>
          <w:bCs/>
          <w:sz w:val="20"/>
          <w:szCs w:val="20"/>
        </w:rPr>
      </w:pPr>
    </w:p>
    <w:p w14:paraId="7B7F7DBD" w14:textId="77777777" w:rsidR="008D5AEB" w:rsidRDefault="008D5AEB" w:rsidP="00427936">
      <w:pPr>
        <w:pStyle w:val="NoSpacing"/>
        <w:rPr>
          <w:rFonts w:ascii="Arial" w:hAnsi="Arial" w:cs="Arial"/>
          <w:b/>
          <w:bCs/>
          <w:sz w:val="20"/>
          <w:szCs w:val="20"/>
        </w:rPr>
      </w:pPr>
    </w:p>
    <w:p w14:paraId="74D2FE33" w14:textId="77777777" w:rsidR="008D5AEB" w:rsidRDefault="008D5AEB" w:rsidP="00427936">
      <w:pPr>
        <w:pStyle w:val="NoSpacing"/>
        <w:rPr>
          <w:rFonts w:ascii="Arial" w:hAnsi="Arial" w:cs="Arial"/>
          <w:b/>
          <w:bCs/>
          <w:sz w:val="20"/>
          <w:szCs w:val="20"/>
        </w:rPr>
      </w:pPr>
    </w:p>
    <w:p w14:paraId="00E29445" w14:textId="77777777" w:rsidR="008D5AEB" w:rsidRDefault="008D5AEB" w:rsidP="00427936">
      <w:pPr>
        <w:pStyle w:val="NoSpacing"/>
        <w:rPr>
          <w:rFonts w:ascii="Arial" w:hAnsi="Arial" w:cs="Arial"/>
          <w:b/>
          <w:bCs/>
          <w:sz w:val="20"/>
          <w:szCs w:val="20"/>
        </w:rPr>
      </w:pPr>
    </w:p>
    <w:p w14:paraId="454B8378" w14:textId="77777777" w:rsidR="008D5AEB" w:rsidRDefault="008D5AEB" w:rsidP="00427936">
      <w:pPr>
        <w:pStyle w:val="NoSpacing"/>
        <w:rPr>
          <w:rFonts w:ascii="Arial" w:hAnsi="Arial" w:cs="Arial"/>
          <w:b/>
          <w:bCs/>
          <w:sz w:val="20"/>
          <w:szCs w:val="20"/>
        </w:rPr>
      </w:pPr>
    </w:p>
    <w:p w14:paraId="6C9DEF27" w14:textId="77777777" w:rsidR="008D5AEB" w:rsidRPr="00427936" w:rsidRDefault="008D5AEB" w:rsidP="00427936">
      <w:pPr>
        <w:pStyle w:val="NoSpacing"/>
        <w:rPr>
          <w:rFonts w:ascii="Arial" w:hAnsi="Arial" w:cs="Arial"/>
          <w:b/>
          <w:bCs/>
          <w:sz w:val="20"/>
          <w:szCs w:val="20"/>
        </w:rPr>
      </w:pPr>
    </w:p>
    <w:p w14:paraId="6B3FF227" w14:textId="77777777" w:rsidR="008D5AEB" w:rsidRPr="006B0F4C" w:rsidRDefault="008D5AEB" w:rsidP="008D5AEB">
      <w:pPr>
        <w:widowControl/>
        <w:tabs>
          <w:tab w:val="left" w:pos="720"/>
        </w:tabs>
        <w:jc w:val="center"/>
        <w:rPr>
          <w:rFonts w:ascii="Arial" w:eastAsia="Calibri" w:hAnsi="Arial" w:cs="Arial"/>
          <w:b/>
          <w:bCs/>
          <w:color w:val="00000A"/>
          <w:sz w:val="20"/>
          <w:szCs w:val="20"/>
          <w:u w:val="single"/>
          <w:lang w:eastAsia="en-US" w:bidi="ar-SA"/>
        </w:rPr>
      </w:pPr>
      <w:r w:rsidRPr="006B0F4C">
        <w:rPr>
          <w:rFonts w:ascii="Arial" w:eastAsia="Calibri" w:hAnsi="Arial" w:cs="Arial"/>
          <w:b/>
          <w:bCs/>
          <w:color w:val="00000A"/>
          <w:sz w:val="20"/>
          <w:szCs w:val="20"/>
          <w:u w:val="single"/>
          <w:lang w:eastAsia="en-US" w:bidi="ar-SA"/>
        </w:rPr>
        <w:t>OFFICE HOURS</w:t>
      </w:r>
    </w:p>
    <w:p w14:paraId="0F39B197"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p>
    <w:p w14:paraId="335EA53B"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Monday, Wednesday &amp; Friday 9am – noon or by appointment.  </w:t>
      </w:r>
    </w:p>
    <w:p w14:paraId="50F584D3"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For emergencies, Pastor Ron may be reached at 519-7911.  </w:t>
      </w:r>
    </w:p>
    <w:p w14:paraId="75F57BEC"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p>
    <w:p w14:paraId="65A014CD"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Messages may be left on the church phone, 468-2680.  </w:t>
      </w:r>
    </w:p>
    <w:p w14:paraId="494AF748"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prayer chain may be started by calling the church phone.  </w:t>
      </w:r>
    </w:p>
    <w:p w14:paraId="5BFD53D4"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p>
    <w:p w14:paraId="2085E195"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church email address is </w:t>
      </w:r>
      <w:hyperlink r:id="rId4" w:history="1">
        <w:r w:rsidRPr="006B0F4C">
          <w:rPr>
            <w:rFonts w:ascii="Arial" w:hAnsi="Arial" w:cs="Arial"/>
            <w:b/>
            <w:bCs/>
            <w:color w:val="0000FF" w:themeColor="hyperlink"/>
            <w:sz w:val="20"/>
            <w:szCs w:val="20"/>
            <w:u w:val="single"/>
          </w:rPr>
          <w:t>trinitychurch@nundatrinity.org</w:t>
        </w:r>
      </w:hyperlink>
      <w:r w:rsidRPr="006B0F4C">
        <w:rPr>
          <w:rFonts w:ascii="Arial" w:hAnsi="Arial" w:cs="Arial"/>
          <w:sz w:val="20"/>
          <w:szCs w:val="20"/>
        </w:rPr>
        <w:t xml:space="preserve">       </w:t>
      </w:r>
      <w:r w:rsidRPr="006B0F4C">
        <w:rPr>
          <w:rFonts w:ascii="Arial" w:eastAsia="Calibri" w:hAnsi="Arial" w:cs="Arial"/>
          <w:b/>
          <w:bCs/>
          <w:color w:val="00000A"/>
          <w:sz w:val="20"/>
          <w:szCs w:val="20"/>
          <w:lang w:eastAsia="en-US" w:bidi="ar-SA"/>
        </w:rPr>
        <w:t xml:space="preserve"> </w:t>
      </w:r>
    </w:p>
    <w:p w14:paraId="4B2BC461"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p>
    <w:p w14:paraId="6919A05E"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Please visit our website at </w:t>
      </w:r>
      <w:hyperlink r:id="rId5" w:history="1">
        <w:r w:rsidRPr="006B0F4C">
          <w:rPr>
            <w:rFonts w:ascii="Arial" w:eastAsia="Calibri" w:hAnsi="Arial" w:cs="Arial"/>
            <w:b/>
            <w:bCs/>
            <w:color w:val="0000FF" w:themeColor="hyperlink"/>
            <w:sz w:val="20"/>
            <w:szCs w:val="20"/>
            <w:u w:val="single"/>
            <w:lang w:eastAsia="en-US" w:bidi="ar-SA"/>
          </w:rPr>
          <w:t>www.nundatrinity.org</w:t>
        </w:r>
      </w:hyperlink>
      <w:r w:rsidRPr="006B0F4C">
        <w:rPr>
          <w:rFonts w:ascii="Arial" w:eastAsia="Calibri" w:hAnsi="Arial" w:cs="Arial"/>
          <w:b/>
          <w:bCs/>
          <w:color w:val="00000A"/>
          <w:sz w:val="20"/>
          <w:szCs w:val="20"/>
          <w:lang w:eastAsia="en-US" w:bidi="ar-SA"/>
        </w:rPr>
        <w:t xml:space="preserve">   </w:t>
      </w:r>
    </w:p>
    <w:p w14:paraId="172A1BE7"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p>
    <w:p w14:paraId="457D3A05"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Our mailing address: P.O. Box 15, Nunda NY 14517</w:t>
      </w:r>
    </w:p>
    <w:p w14:paraId="7027A822"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p>
    <w:p w14:paraId="3C6A03C8"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p>
    <w:p w14:paraId="4A1FEAFE"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Music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 Morgan</w:t>
      </w:r>
    </w:p>
    <w:p w14:paraId="4586FC39"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Junior Choir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Jackie Morgan</w:t>
      </w:r>
    </w:p>
    <w:p w14:paraId="6686EA66"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 xml:space="preserve">Greeter                          </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Gary Everts</w:t>
      </w:r>
    </w:p>
    <w:p w14:paraId="60DB4722" w14:textId="77777777" w:rsidR="008D5AEB" w:rsidRPr="00C92797"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C92797">
        <w:rPr>
          <w:rFonts w:ascii="Arial" w:eastAsia="Calibri" w:hAnsi="Arial" w:cs="Arial"/>
          <w:b/>
          <w:bCs/>
          <w:color w:val="00000A"/>
          <w:sz w:val="20"/>
          <w:szCs w:val="20"/>
          <w:lang w:eastAsia="en-US" w:bidi="ar-SA"/>
          <w14:ligatures w14:val="standardContextual"/>
        </w:rPr>
        <w:t>Lector                                         Carol Pierce</w:t>
      </w:r>
    </w:p>
    <w:p w14:paraId="5744DBC3" w14:textId="77777777" w:rsidR="008D5AEB" w:rsidRPr="00C92797" w:rsidRDefault="008D5AEB" w:rsidP="008D5AEB">
      <w:pPr>
        <w:widowControl/>
        <w:tabs>
          <w:tab w:val="left" w:pos="720"/>
        </w:tabs>
        <w:rPr>
          <w:rFonts w:ascii="Arial" w:eastAsia="Calibri" w:hAnsi="Arial" w:cs="Arial"/>
          <w:color w:val="00000A"/>
          <w:sz w:val="20"/>
          <w:szCs w:val="20"/>
          <w:lang w:eastAsia="en-US" w:bidi="ar-SA"/>
          <w14:ligatures w14:val="standardContextual"/>
        </w:rPr>
      </w:pPr>
      <w:r w:rsidRPr="00C92797">
        <w:rPr>
          <w:rFonts w:ascii="Arial" w:eastAsia="Calibri" w:hAnsi="Arial" w:cs="Arial"/>
          <w:b/>
          <w:bCs/>
          <w:color w:val="00000A"/>
          <w:sz w:val="20"/>
          <w:szCs w:val="20"/>
          <w:lang w:eastAsia="en-US" w:bidi="ar-SA"/>
          <w14:ligatures w14:val="standardContextual"/>
        </w:rPr>
        <w:t>Ushers</w:t>
      </w:r>
      <w:r w:rsidRPr="00C92797">
        <w:rPr>
          <w:rFonts w:ascii="Arial" w:eastAsia="Calibri" w:hAnsi="Arial" w:cs="Arial"/>
          <w:b/>
          <w:bCs/>
          <w:color w:val="00000A"/>
          <w:sz w:val="20"/>
          <w:szCs w:val="20"/>
          <w:lang w:eastAsia="en-US" w:bidi="ar-SA"/>
          <w14:ligatures w14:val="standardContextual"/>
        </w:rPr>
        <w:tab/>
        <w:t xml:space="preserve">                                       Glenda Weaver and Abijah Gath</w:t>
      </w:r>
    </w:p>
    <w:p w14:paraId="07AF9DB6" w14:textId="77777777" w:rsidR="008D5AEB" w:rsidRPr="006B0F4C" w:rsidRDefault="008D5AEB" w:rsidP="008D5AEB">
      <w:pPr>
        <w:widowControl/>
        <w:tabs>
          <w:tab w:val="left" w:pos="720"/>
        </w:tabs>
        <w:rPr>
          <w:rFonts w:ascii="Arial" w:eastAsia="Calibri" w:hAnsi="Arial" w:cs="Arial"/>
          <w:color w:val="00000A"/>
          <w:sz w:val="20"/>
          <w:szCs w:val="20"/>
          <w:lang w:eastAsia="en-US" w:bidi="ar-SA"/>
          <w14:ligatures w14:val="standardContextual"/>
        </w:rPr>
      </w:pPr>
    </w:p>
    <w:p w14:paraId="774208BC" w14:textId="77777777" w:rsidR="008D5AEB" w:rsidRPr="006B0F4C"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p w14:paraId="3B560849" w14:textId="77777777" w:rsidR="008D5AEB" w:rsidRPr="00693B32" w:rsidRDefault="008D5AEB" w:rsidP="008D5AEB">
      <w:pPr>
        <w:widowControl/>
        <w:tabs>
          <w:tab w:val="left" w:pos="720"/>
        </w:tabs>
        <w:rPr>
          <w:rFonts w:ascii="Arial" w:eastAsia="Calibri" w:hAnsi="Arial" w:cs="Arial"/>
          <w:b/>
          <w:bCs/>
          <w:color w:val="00000A"/>
          <w:sz w:val="20"/>
          <w:szCs w:val="20"/>
          <w:lang w:eastAsia="en-US" w:bidi="ar-SA"/>
          <w14:ligatures w14:val="standardContextual"/>
        </w:rPr>
      </w:pPr>
      <w:r w:rsidRPr="00693B32">
        <w:rPr>
          <w:rFonts w:ascii="Arial" w:hAnsi="Arial" w:cs="Arial"/>
          <w:b/>
          <w:bCs/>
          <w:sz w:val="20"/>
          <w:szCs w:val="20"/>
        </w:rPr>
        <w:tab/>
      </w:r>
      <w:r w:rsidRPr="00693B32">
        <w:rPr>
          <w:rFonts w:ascii="Arial" w:eastAsia="Calibri" w:hAnsi="Arial" w:cs="Arial"/>
          <w:b/>
          <w:bCs/>
          <w:color w:val="00000A"/>
          <w:sz w:val="20"/>
          <w:szCs w:val="20"/>
          <w:lang w:eastAsia="en-US" w:bidi="ar-SA"/>
          <w14:ligatures w14:val="standardContextual"/>
        </w:rPr>
        <w:tab/>
      </w:r>
      <w:r w:rsidRPr="00693B32">
        <w:rPr>
          <w:rFonts w:ascii="Arial" w:eastAsia="Calibri" w:hAnsi="Arial" w:cs="Arial"/>
          <w:b/>
          <w:bCs/>
          <w:color w:val="00000A"/>
          <w:sz w:val="20"/>
          <w:szCs w:val="20"/>
          <w:lang w:eastAsia="en-US" w:bidi="ar-SA"/>
          <w14:ligatures w14:val="standardContextual"/>
        </w:rPr>
        <w:tab/>
      </w:r>
      <w:r w:rsidRPr="00693B32">
        <w:rPr>
          <w:rFonts w:ascii="Arial" w:eastAsia="Calibri" w:hAnsi="Arial" w:cs="Arial"/>
          <w:b/>
          <w:bCs/>
          <w:color w:val="00000A"/>
          <w:sz w:val="20"/>
          <w:szCs w:val="20"/>
          <w:lang w:eastAsia="en-US" w:bidi="ar-SA"/>
          <w14:ligatures w14:val="standardContextual"/>
        </w:rPr>
        <w:tab/>
      </w:r>
      <w:r w:rsidRPr="00693B32">
        <w:rPr>
          <w:rFonts w:ascii="Arial" w:eastAsia="Calibri" w:hAnsi="Arial" w:cs="Arial"/>
          <w:b/>
          <w:bCs/>
          <w:color w:val="00000A"/>
          <w:sz w:val="20"/>
          <w:szCs w:val="20"/>
          <w:lang w:eastAsia="en-US" w:bidi="ar-SA"/>
          <w14:ligatures w14:val="standardContextual"/>
        </w:rPr>
        <w:tab/>
      </w:r>
    </w:p>
    <w:p w14:paraId="7DF5A37D" w14:textId="77777777" w:rsidR="008E0B29" w:rsidRDefault="008E0B29"/>
    <w:sectPr w:rsidR="008E0B29" w:rsidSect="00427936">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36"/>
    <w:rsid w:val="00086F60"/>
    <w:rsid w:val="000F2FE9"/>
    <w:rsid w:val="00176F85"/>
    <w:rsid w:val="003F5FF1"/>
    <w:rsid w:val="00427936"/>
    <w:rsid w:val="004D7348"/>
    <w:rsid w:val="005205BE"/>
    <w:rsid w:val="00750367"/>
    <w:rsid w:val="008A1A77"/>
    <w:rsid w:val="008D5AEB"/>
    <w:rsid w:val="008E0B29"/>
    <w:rsid w:val="00B279A3"/>
    <w:rsid w:val="00BC5062"/>
    <w:rsid w:val="00D8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5A03"/>
  <w15:chartTrackingRefBased/>
  <w15:docId w15:val="{DAB54567-13E5-4C0E-8B85-1F454678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7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427936"/>
    <w:pPr>
      <w:keepNext/>
      <w:keepLines/>
      <w:widowControl/>
      <w:suppressAutoHyphens w:val="0"/>
      <w:autoSpaceDN/>
      <w:spacing w:before="360" w:after="80" w:line="276" w:lineRule="auto"/>
      <w:textAlignment w:val="auto"/>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427936"/>
    <w:pPr>
      <w:keepNext/>
      <w:keepLines/>
      <w:widowControl/>
      <w:suppressAutoHyphens w:val="0"/>
      <w:autoSpaceDN/>
      <w:spacing w:before="160" w:after="80" w:line="276" w:lineRule="auto"/>
      <w:textAlignment w:val="auto"/>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427936"/>
    <w:pPr>
      <w:keepNext/>
      <w:keepLines/>
      <w:widowControl/>
      <w:suppressAutoHyphens w:val="0"/>
      <w:autoSpaceDN/>
      <w:spacing w:before="160" w:after="80" w:line="276" w:lineRule="auto"/>
      <w:textAlignment w:val="auto"/>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427936"/>
    <w:pPr>
      <w:keepNext/>
      <w:keepLines/>
      <w:widowControl/>
      <w:suppressAutoHyphens w:val="0"/>
      <w:autoSpaceDN/>
      <w:spacing w:before="80" w:after="40" w:line="276" w:lineRule="auto"/>
      <w:textAlignment w:val="auto"/>
      <w:outlineLvl w:val="3"/>
    </w:pPr>
    <w:rPr>
      <w:rFonts w:asciiTheme="minorHAnsi" w:eastAsiaTheme="majorEastAsia" w:hAnsiTheme="minorHAnsi" w:cstheme="majorBidi"/>
      <w:i/>
      <w:iCs/>
      <w:color w:val="365F9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427936"/>
    <w:pPr>
      <w:keepNext/>
      <w:keepLines/>
      <w:widowControl/>
      <w:suppressAutoHyphens w:val="0"/>
      <w:autoSpaceDN/>
      <w:spacing w:before="80" w:after="40" w:line="276" w:lineRule="auto"/>
      <w:textAlignment w:val="auto"/>
      <w:outlineLvl w:val="4"/>
    </w:pPr>
    <w:rPr>
      <w:rFonts w:asciiTheme="minorHAnsi" w:eastAsiaTheme="majorEastAsia" w:hAnsiTheme="minorHAnsi" w:cstheme="majorBidi"/>
      <w:color w:val="365F9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427936"/>
    <w:pPr>
      <w:keepNext/>
      <w:keepLines/>
      <w:widowControl/>
      <w:suppressAutoHyphens w:val="0"/>
      <w:autoSpaceDN/>
      <w:spacing w:before="40" w:line="276"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427936"/>
    <w:pPr>
      <w:keepNext/>
      <w:keepLines/>
      <w:widowControl/>
      <w:suppressAutoHyphens w:val="0"/>
      <w:autoSpaceDN/>
      <w:spacing w:before="40" w:line="276"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427936"/>
    <w:pPr>
      <w:keepNext/>
      <w:keepLines/>
      <w:widowControl/>
      <w:suppressAutoHyphens w:val="0"/>
      <w:autoSpaceDN/>
      <w:spacing w:line="276"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427936"/>
    <w:pPr>
      <w:keepNext/>
      <w:keepLines/>
      <w:widowControl/>
      <w:suppressAutoHyphens w:val="0"/>
      <w:autoSpaceDN/>
      <w:spacing w:line="276"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3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279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2793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2793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2793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27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936"/>
    <w:rPr>
      <w:rFonts w:eastAsiaTheme="majorEastAsia" w:cstheme="majorBidi"/>
      <w:color w:val="272727" w:themeColor="text1" w:themeTint="D8"/>
    </w:rPr>
  </w:style>
  <w:style w:type="paragraph" w:styleId="Title">
    <w:name w:val="Title"/>
    <w:basedOn w:val="Normal"/>
    <w:next w:val="Normal"/>
    <w:link w:val="TitleChar"/>
    <w:uiPriority w:val="10"/>
    <w:qFormat/>
    <w:rsid w:val="00427936"/>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42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936"/>
    <w:pPr>
      <w:widowControl/>
      <w:numPr>
        <w:ilvl w:val="1"/>
      </w:numPr>
      <w:suppressAutoHyphens w:val="0"/>
      <w:autoSpaceDN/>
      <w:spacing w:after="160" w:line="276"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427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936"/>
    <w:pPr>
      <w:widowControl/>
      <w:suppressAutoHyphens w:val="0"/>
      <w:autoSpaceDN/>
      <w:spacing w:before="160" w:after="160" w:line="276"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427936"/>
    <w:rPr>
      <w:i/>
      <w:iCs/>
      <w:color w:val="404040" w:themeColor="text1" w:themeTint="BF"/>
    </w:rPr>
  </w:style>
  <w:style w:type="paragraph" w:styleId="ListParagraph">
    <w:name w:val="List Paragraph"/>
    <w:basedOn w:val="Normal"/>
    <w:uiPriority w:val="34"/>
    <w:qFormat/>
    <w:rsid w:val="00427936"/>
    <w:pPr>
      <w:widowControl/>
      <w:suppressAutoHyphens w:val="0"/>
      <w:autoSpaceDN/>
      <w:spacing w:after="200" w:line="276"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427936"/>
    <w:rPr>
      <w:i/>
      <w:iCs/>
      <w:color w:val="365F91" w:themeColor="accent1" w:themeShade="BF"/>
    </w:rPr>
  </w:style>
  <w:style w:type="paragraph" w:styleId="IntenseQuote">
    <w:name w:val="Intense Quote"/>
    <w:basedOn w:val="Normal"/>
    <w:next w:val="Normal"/>
    <w:link w:val="IntenseQuoteChar"/>
    <w:uiPriority w:val="30"/>
    <w:qFormat/>
    <w:rsid w:val="00427936"/>
    <w:pPr>
      <w:widowControl/>
      <w:pBdr>
        <w:top w:val="single" w:sz="4" w:space="10" w:color="365F91" w:themeColor="accent1" w:themeShade="BF"/>
        <w:bottom w:val="single" w:sz="4" w:space="10" w:color="365F91" w:themeColor="accent1" w:themeShade="BF"/>
      </w:pBdr>
      <w:suppressAutoHyphens w:val="0"/>
      <w:autoSpaceDN/>
      <w:spacing w:before="360" w:after="360" w:line="276"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427936"/>
    <w:rPr>
      <w:i/>
      <w:iCs/>
      <w:color w:val="365F91" w:themeColor="accent1" w:themeShade="BF"/>
    </w:rPr>
  </w:style>
  <w:style w:type="character" w:styleId="IntenseReference">
    <w:name w:val="Intense Reference"/>
    <w:basedOn w:val="DefaultParagraphFont"/>
    <w:uiPriority w:val="32"/>
    <w:qFormat/>
    <w:rsid w:val="00427936"/>
    <w:rPr>
      <w:b/>
      <w:bCs/>
      <w:smallCaps/>
      <w:color w:val="365F91" w:themeColor="accent1" w:themeShade="BF"/>
      <w:spacing w:val="5"/>
    </w:rPr>
  </w:style>
  <w:style w:type="paragraph" w:styleId="NoSpacing">
    <w:name w:val="No Spacing"/>
    <w:qFormat/>
    <w:rsid w:val="00427936"/>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42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657</Words>
  <Characters>3748</Characters>
  <Application>Microsoft Office Word</Application>
  <DocSecurity>0</DocSecurity>
  <Lines>31</Lines>
  <Paragraphs>8</Paragraphs>
  <ScaleCrop>false</ScaleCrop>
  <Company>Hewlett-Packard Company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6</cp:revision>
  <dcterms:created xsi:type="dcterms:W3CDTF">2025-04-16T00:26:00Z</dcterms:created>
  <dcterms:modified xsi:type="dcterms:W3CDTF">2025-04-17T16:08:00Z</dcterms:modified>
</cp:coreProperties>
</file>